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C7CC8" w:rsidP="003D035A">
      <w:pPr>
        <w:rPr>
          <w:rFonts w:ascii="Arial" w:hAnsi="Arial" w:cs="Arial"/>
          <w:sz w:val="22"/>
          <w:szCs w:val="22"/>
          <w:lang w:val="en-GB"/>
        </w:rPr>
      </w:pPr>
      <w:r>
        <w:rPr>
          <w:rFonts w:ascii="Arial" w:hAnsi="Arial" w:cs="Arial"/>
          <w:sz w:val="22"/>
          <w:szCs w:val="22"/>
          <w:lang w:val="en-GB"/>
        </w:rPr>
        <w:t>26</w:t>
      </w:r>
      <w:r>
        <w:rPr>
          <w:rFonts w:ascii="Arial" w:hAnsi="Arial" w:cs="Arial"/>
          <w:sz w:val="22"/>
          <w:szCs w:val="22"/>
          <w:vertAlign w:val="superscript"/>
          <w:lang w:val="en-GB"/>
        </w:rPr>
        <w:t>th</w:t>
      </w:r>
      <w:r w:rsidR="008F3310">
        <w:rPr>
          <w:rFonts w:ascii="Arial" w:hAnsi="Arial" w:cs="Arial"/>
          <w:sz w:val="22"/>
          <w:szCs w:val="22"/>
          <w:lang w:val="en-GB"/>
        </w:rPr>
        <w:t xml:space="preserve"> </w:t>
      </w:r>
      <w:r w:rsidR="00067842">
        <w:rPr>
          <w:rFonts w:ascii="Arial" w:hAnsi="Arial" w:cs="Arial"/>
          <w:sz w:val="22"/>
          <w:szCs w:val="22"/>
          <w:lang w:val="en-GB"/>
        </w:rPr>
        <w:t>December</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067842" w:rsidP="00ED64D8">
      <w:pPr>
        <w:pStyle w:val="Default"/>
        <w:rPr>
          <w:rFonts w:ascii="Arial" w:hAnsi="Arial" w:cs="Arial"/>
          <w:b/>
          <w:sz w:val="22"/>
          <w:szCs w:val="22"/>
          <w:lang w:val="en-GB"/>
        </w:rPr>
      </w:pPr>
      <w:r>
        <w:rPr>
          <w:rFonts w:ascii="Arial" w:hAnsi="Arial" w:cs="Arial"/>
          <w:b/>
          <w:sz w:val="22"/>
          <w:szCs w:val="22"/>
          <w:lang w:val="en-GB"/>
        </w:rPr>
        <w:t>YOKOHAMA</w:t>
      </w:r>
      <w:r w:rsidRPr="00067842">
        <w:rPr>
          <w:rFonts w:ascii="Arial" w:hAnsi="Arial" w:cs="Arial"/>
          <w:b/>
          <w:sz w:val="22"/>
          <w:szCs w:val="22"/>
          <w:lang w:val="en-GB"/>
        </w:rPr>
        <w:t xml:space="preserve"> to Exhibit at Tokyo Auto Salon 2019</w:t>
      </w:r>
    </w:p>
    <w:p w:rsidR="00067842" w:rsidRPr="00067842" w:rsidRDefault="00067842" w:rsidP="00ED64D8">
      <w:pPr>
        <w:pStyle w:val="Default"/>
        <w:rPr>
          <w:rFonts w:ascii="Arial" w:hAnsi="Arial" w:cs="Arial"/>
          <w:b/>
          <w:sz w:val="22"/>
          <w:szCs w:val="22"/>
          <w:lang w:val="en-GB"/>
        </w:rPr>
      </w:pPr>
    </w:p>
    <w:p w:rsidR="009E79A5" w:rsidRDefault="009E79A5" w:rsidP="00067842">
      <w:pPr>
        <w:rPr>
          <w:rFonts w:ascii="Arial" w:hAnsi="Arial" w:cs="Arial"/>
          <w:sz w:val="22"/>
          <w:szCs w:val="22"/>
          <w:lang w:val="en-GB"/>
        </w:rPr>
      </w:pPr>
      <w:r>
        <w:rPr>
          <w:rFonts w:ascii="Arial" w:hAnsi="Arial" w:cs="Arial"/>
          <w:sz w:val="22"/>
          <w:szCs w:val="22"/>
          <w:lang w:val="en-GB"/>
        </w:rPr>
        <w:t>YOKOHAMA</w:t>
      </w:r>
      <w:r w:rsidR="00067842" w:rsidRPr="00067842">
        <w:rPr>
          <w:rFonts w:ascii="Arial" w:hAnsi="Arial" w:cs="Arial"/>
          <w:sz w:val="22"/>
          <w:szCs w:val="22"/>
          <w:lang w:val="en-GB"/>
        </w:rPr>
        <w:t xml:space="preserve"> announced on </w:t>
      </w:r>
      <w:r>
        <w:rPr>
          <w:rFonts w:ascii="Arial" w:hAnsi="Arial" w:cs="Arial"/>
          <w:sz w:val="22"/>
          <w:szCs w:val="22"/>
          <w:lang w:val="en-GB"/>
        </w:rPr>
        <w:t>21</w:t>
      </w:r>
      <w:r w:rsidRPr="009E79A5">
        <w:rPr>
          <w:rFonts w:ascii="Arial" w:hAnsi="Arial" w:cs="Arial"/>
          <w:sz w:val="22"/>
          <w:szCs w:val="22"/>
          <w:vertAlign w:val="superscript"/>
          <w:lang w:val="en-GB"/>
        </w:rPr>
        <w:t>st</w:t>
      </w:r>
      <w:r>
        <w:rPr>
          <w:rFonts w:ascii="Arial" w:hAnsi="Arial" w:cs="Arial"/>
          <w:sz w:val="22"/>
          <w:szCs w:val="22"/>
          <w:lang w:val="en-GB"/>
        </w:rPr>
        <w:t xml:space="preserve"> </w:t>
      </w:r>
      <w:r w:rsidR="00067842" w:rsidRPr="00067842">
        <w:rPr>
          <w:rFonts w:ascii="Arial" w:hAnsi="Arial" w:cs="Arial"/>
          <w:sz w:val="22"/>
          <w:szCs w:val="22"/>
          <w:lang w:val="en-GB"/>
        </w:rPr>
        <w:t xml:space="preserve">December that it will participate in the Tokyo Auto Salon 2019 to be held </w:t>
      </w:r>
      <w:r>
        <w:rPr>
          <w:rFonts w:ascii="Arial" w:hAnsi="Arial" w:cs="Arial"/>
          <w:sz w:val="22"/>
          <w:szCs w:val="22"/>
          <w:lang w:val="en-GB"/>
        </w:rPr>
        <w:t>11</w:t>
      </w:r>
      <w:r w:rsidRPr="009E79A5">
        <w:rPr>
          <w:rFonts w:ascii="Arial" w:hAnsi="Arial" w:cs="Arial"/>
          <w:sz w:val="22"/>
          <w:szCs w:val="22"/>
          <w:vertAlign w:val="superscript"/>
          <w:lang w:val="en-GB"/>
        </w:rPr>
        <w:t>th</w:t>
      </w:r>
      <w:r>
        <w:rPr>
          <w:rFonts w:ascii="Arial" w:hAnsi="Arial" w:cs="Arial"/>
          <w:sz w:val="22"/>
          <w:szCs w:val="22"/>
          <w:lang w:val="en-GB"/>
        </w:rPr>
        <w:t>-13</w:t>
      </w:r>
      <w:r w:rsidRPr="009E79A5">
        <w:rPr>
          <w:rFonts w:ascii="Arial" w:hAnsi="Arial" w:cs="Arial"/>
          <w:sz w:val="22"/>
          <w:szCs w:val="22"/>
          <w:vertAlign w:val="superscript"/>
          <w:lang w:val="en-GB"/>
        </w:rPr>
        <w:t>th</w:t>
      </w:r>
      <w:r>
        <w:rPr>
          <w:rFonts w:ascii="Arial" w:hAnsi="Arial" w:cs="Arial"/>
          <w:sz w:val="22"/>
          <w:szCs w:val="22"/>
          <w:lang w:val="en-GB"/>
        </w:rPr>
        <w:t xml:space="preserve"> </w:t>
      </w:r>
      <w:r w:rsidR="00067842" w:rsidRPr="00067842">
        <w:rPr>
          <w:rFonts w:ascii="Arial" w:hAnsi="Arial" w:cs="Arial"/>
          <w:sz w:val="22"/>
          <w:szCs w:val="22"/>
          <w:lang w:val="en-GB"/>
        </w:rPr>
        <w:t xml:space="preserve">January </w:t>
      </w:r>
      <w:r>
        <w:rPr>
          <w:rFonts w:ascii="Arial" w:hAnsi="Arial" w:cs="Arial"/>
          <w:sz w:val="22"/>
          <w:szCs w:val="22"/>
          <w:lang w:val="en-GB"/>
        </w:rPr>
        <w:t>2019</w:t>
      </w:r>
      <w:r w:rsidR="00067842" w:rsidRPr="00067842">
        <w:rPr>
          <w:rFonts w:ascii="Arial" w:hAnsi="Arial" w:cs="Arial"/>
          <w:sz w:val="22"/>
          <w:szCs w:val="22"/>
          <w:lang w:val="en-GB"/>
        </w:rPr>
        <w:t>. The YOKOHAMA exhibit will showcase the Company’s t</w:t>
      </w:r>
      <w:r>
        <w:rPr>
          <w:rFonts w:ascii="Arial" w:hAnsi="Arial" w:cs="Arial"/>
          <w:sz w:val="22"/>
          <w:szCs w:val="22"/>
          <w:lang w:val="en-GB"/>
        </w:rPr>
        <w:t>y</w:t>
      </w:r>
      <w:r w:rsidR="00067842" w:rsidRPr="00067842">
        <w:rPr>
          <w:rFonts w:ascii="Arial" w:hAnsi="Arial" w:cs="Arial"/>
          <w:sz w:val="22"/>
          <w:szCs w:val="22"/>
          <w:lang w:val="en-GB"/>
        </w:rPr>
        <w:t>res and alumin</w:t>
      </w:r>
      <w:r>
        <w:rPr>
          <w:rFonts w:ascii="Arial" w:hAnsi="Arial" w:cs="Arial"/>
          <w:sz w:val="22"/>
          <w:szCs w:val="22"/>
          <w:lang w:val="en-GB"/>
        </w:rPr>
        <w:t>i</w:t>
      </w:r>
      <w:r w:rsidR="00067842" w:rsidRPr="00067842">
        <w:rPr>
          <w:rFonts w:ascii="Arial" w:hAnsi="Arial" w:cs="Arial"/>
          <w:sz w:val="22"/>
          <w:szCs w:val="22"/>
          <w:lang w:val="en-GB"/>
        </w:rPr>
        <w:t>um wheels.</w:t>
      </w:r>
      <w:r w:rsidR="00067842" w:rsidRPr="00067842">
        <w:rPr>
          <w:rFonts w:ascii="Arial" w:hAnsi="Arial" w:cs="Arial"/>
          <w:sz w:val="22"/>
          <w:szCs w:val="22"/>
          <w:lang w:val="en-GB"/>
        </w:rPr>
        <w:br/>
      </w:r>
      <w:r w:rsidR="00067842" w:rsidRPr="00067842">
        <w:rPr>
          <w:rFonts w:ascii="Arial" w:hAnsi="Arial" w:cs="Arial"/>
          <w:sz w:val="22"/>
          <w:szCs w:val="22"/>
          <w:lang w:val="en-GB"/>
        </w:rPr>
        <w:br/>
        <w:t>The t</w:t>
      </w:r>
      <w:r>
        <w:rPr>
          <w:rFonts w:ascii="Arial" w:hAnsi="Arial" w:cs="Arial"/>
          <w:sz w:val="22"/>
          <w:szCs w:val="22"/>
          <w:lang w:val="en-GB"/>
        </w:rPr>
        <w:t>y</w:t>
      </w:r>
      <w:r w:rsidR="00067842" w:rsidRPr="00067842">
        <w:rPr>
          <w:rFonts w:ascii="Arial" w:hAnsi="Arial" w:cs="Arial"/>
          <w:sz w:val="22"/>
          <w:szCs w:val="22"/>
          <w:lang w:val="en-GB"/>
        </w:rPr>
        <w:t>re booth will introduce visitors to YOKOHAMA’s diverse line</w:t>
      </w:r>
      <w:r>
        <w:rPr>
          <w:rFonts w:ascii="Arial" w:hAnsi="Arial" w:cs="Arial"/>
          <w:sz w:val="22"/>
          <w:szCs w:val="22"/>
          <w:lang w:val="en-GB"/>
        </w:rPr>
        <w:t>-</w:t>
      </w:r>
      <w:r w:rsidR="00067842" w:rsidRPr="00067842">
        <w:rPr>
          <w:rFonts w:ascii="Arial" w:hAnsi="Arial" w:cs="Arial"/>
          <w:sz w:val="22"/>
          <w:szCs w:val="22"/>
          <w:lang w:val="en-GB"/>
        </w:rPr>
        <w:t>up of t</w:t>
      </w:r>
      <w:r>
        <w:rPr>
          <w:rFonts w:ascii="Arial" w:hAnsi="Arial" w:cs="Arial"/>
          <w:sz w:val="22"/>
          <w:szCs w:val="22"/>
          <w:lang w:val="en-GB"/>
        </w:rPr>
        <w:t>y</w:t>
      </w:r>
      <w:r w:rsidR="00067842" w:rsidRPr="00067842">
        <w:rPr>
          <w:rFonts w:ascii="Arial" w:hAnsi="Arial" w:cs="Arial"/>
          <w:sz w:val="22"/>
          <w:szCs w:val="22"/>
          <w:lang w:val="en-GB"/>
        </w:rPr>
        <w:t>res that appeal to car hobbyists. Accordingly, the booth will have a special focus on YOKOHAMA’s hobby t</w:t>
      </w:r>
      <w:r>
        <w:rPr>
          <w:rFonts w:ascii="Arial" w:hAnsi="Arial" w:cs="Arial"/>
          <w:sz w:val="22"/>
          <w:szCs w:val="22"/>
          <w:lang w:val="en-GB"/>
        </w:rPr>
        <w:t>y</w:t>
      </w:r>
      <w:r w:rsidR="00067842" w:rsidRPr="00067842">
        <w:rPr>
          <w:rFonts w:ascii="Arial" w:hAnsi="Arial" w:cs="Arial"/>
          <w:sz w:val="22"/>
          <w:szCs w:val="22"/>
          <w:lang w:val="en-GB"/>
        </w:rPr>
        <w:t>res. The booth will also introduce YOKOHAMA’s high-level motor sports activities, which make important contributions to the Company’s development of technologies used in its consumer t</w:t>
      </w:r>
      <w:r>
        <w:rPr>
          <w:rFonts w:ascii="Arial" w:hAnsi="Arial" w:cs="Arial"/>
          <w:sz w:val="22"/>
          <w:szCs w:val="22"/>
          <w:lang w:val="en-GB"/>
        </w:rPr>
        <w:t>y</w:t>
      </w:r>
      <w:r w:rsidR="00067842" w:rsidRPr="00067842">
        <w:rPr>
          <w:rFonts w:ascii="Arial" w:hAnsi="Arial" w:cs="Arial"/>
          <w:sz w:val="22"/>
          <w:szCs w:val="22"/>
          <w:lang w:val="en-GB"/>
        </w:rPr>
        <w:t xml:space="preserve">res. </w:t>
      </w:r>
      <w:r w:rsidR="00067842" w:rsidRPr="00067842">
        <w:rPr>
          <w:rFonts w:ascii="Arial" w:hAnsi="Arial" w:cs="Arial"/>
          <w:sz w:val="22"/>
          <w:szCs w:val="22"/>
          <w:lang w:val="en-GB"/>
        </w:rPr>
        <w:br/>
      </w:r>
      <w:r w:rsidR="00067842" w:rsidRPr="00067842">
        <w:rPr>
          <w:rFonts w:ascii="Arial" w:hAnsi="Arial" w:cs="Arial"/>
          <w:sz w:val="22"/>
          <w:szCs w:val="22"/>
          <w:lang w:val="en-GB"/>
        </w:rPr>
        <w:br/>
        <w:t>&lt; Hobby t</w:t>
      </w:r>
      <w:r>
        <w:rPr>
          <w:rFonts w:ascii="Arial" w:hAnsi="Arial" w:cs="Arial"/>
          <w:sz w:val="22"/>
          <w:szCs w:val="22"/>
          <w:lang w:val="en-GB"/>
        </w:rPr>
        <w:t>y</w:t>
      </w:r>
      <w:r w:rsidR="00067842" w:rsidRPr="00067842">
        <w:rPr>
          <w:rFonts w:ascii="Arial" w:hAnsi="Arial" w:cs="Arial"/>
          <w:sz w:val="22"/>
          <w:szCs w:val="22"/>
          <w:lang w:val="en-GB"/>
        </w:rPr>
        <w:t>res&gt;</w:t>
      </w:r>
      <w:r w:rsidR="00067842" w:rsidRPr="00067842">
        <w:rPr>
          <w:rFonts w:ascii="Arial" w:hAnsi="Arial" w:cs="Arial"/>
          <w:sz w:val="22"/>
          <w:szCs w:val="22"/>
          <w:lang w:val="en-GB"/>
        </w:rPr>
        <w:br/>
        <w:t>The booth will include vehicles equipped with YOKOHAMA t</w:t>
      </w:r>
      <w:r>
        <w:rPr>
          <w:rFonts w:ascii="Arial" w:hAnsi="Arial" w:cs="Arial"/>
          <w:sz w:val="22"/>
          <w:szCs w:val="22"/>
          <w:lang w:val="en-GB"/>
        </w:rPr>
        <w:t>y</w:t>
      </w:r>
      <w:r w:rsidR="00067842" w:rsidRPr="00067842">
        <w:rPr>
          <w:rFonts w:ascii="Arial" w:hAnsi="Arial" w:cs="Arial"/>
          <w:sz w:val="22"/>
          <w:szCs w:val="22"/>
          <w:lang w:val="en-GB"/>
        </w:rPr>
        <w:t>res representative of four t</w:t>
      </w:r>
      <w:r>
        <w:rPr>
          <w:rFonts w:ascii="Arial" w:hAnsi="Arial" w:cs="Arial"/>
          <w:sz w:val="22"/>
          <w:szCs w:val="22"/>
          <w:lang w:val="en-GB"/>
        </w:rPr>
        <w:t>y</w:t>
      </w:r>
      <w:r w:rsidR="00067842" w:rsidRPr="00067842">
        <w:rPr>
          <w:rFonts w:ascii="Arial" w:hAnsi="Arial" w:cs="Arial"/>
          <w:sz w:val="22"/>
          <w:szCs w:val="22"/>
          <w:lang w:val="en-GB"/>
        </w:rPr>
        <w:t>re themes</w:t>
      </w:r>
      <w:r>
        <w:rPr>
          <w:rFonts w:ascii="Arial" w:hAnsi="Arial" w:cs="Arial"/>
          <w:sz w:val="22"/>
          <w:szCs w:val="22"/>
          <w:lang w:val="en-GB"/>
        </w:rPr>
        <w:t xml:space="preserve"> – </w:t>
      </w:r>
      <w:r w:rsidR="00067842" w:rsidRPr="00067842">
        <w:rPr>
          <w:rFonts w:ascii="Arial" w:hAnsi="Arial" w:cs="Arial"/>
          <w:sz w:val="22"/>
          <w:szCs w:val="22"/>
          <w:lang w:val="en-GB"/>
        </w:rPr>
        <w:t>sports, off-road, dress-up, and classic. Among these, the dress-up and classic theme t</w:t>
      </w:r>
      <w:r>
        <w:rPr>
          <w:rFonts w:ascii="Arial" w:hAnsi="Arial" w:cs="Arial"/>
          <w:sz w:val="22"/>
          <w:szCs w:val="22"/>
          <w:lang w:val="en-GB"/>
        </w:rPr>
        <w:t>y</w:t>
      </w:r>
      <w:r w:rsidR="00067842" w:rsidRPr="00067842">
        <w:rPr>
          <w:rFonts w:ascii="Arial" w:hAnsi="Arial" w:cs="Arial"/>
          <w:sz w:val="22"/>
          <w:szCs w:val="22"/>
          <w:lang w:val="en-GB"/>
        </w:rPr>
        <w:t>res that will be displayed are scheduled to be put on the market in 2019. The booth also will display a future concept model of the ADVAN brand’s ultimate street sports t</w:t>
      </w:r>
      <w:r>
        <w:rPr>
          <w:rFonts w:ascii="Arial" w:hAnsi="Arial" w:cs="Arial"/>
          <w:sz w:val="22"/>
          <w:szCs w:val="22"/>
          <w:lang w:val="en-GB"/>
        </w:rPr>
        <w:t>y</w:t>
      </w:r>
      <w:r w:rsidR="00067842" w:rsidRPr="00067842">
        <w:rPr>
          <w:rFonts w:ascii="Arial" w:hAnsi="Arial" w:cs="Arial"/>
          <w:sz w:val="22"/>
          <w:szCs w:val="22"/>
          <w:lang w:val="en-GB"/>
        </w:rPr>
        <w:t>re, the “ADVAN NEOVA”.</w:t>
      </w:r>
      <w:r w:rsidR="00067842" w:rsidRPr="00067842">
        <w:rPr>
          <w:rFonts w:ascii="Arial" w:hAnsi="Arial" w:cs="Arial"/>
          <w:sz w:val="22"/>
          <w:szCs w:val="22"/>
          <w:lang w:val="en-GB"/>
        </w:rPr>
        <w:br/>
      </w:r>
    </w:p>
    <w:p w:rsidR="00444C90" w:rsidRDefault="00067842" w:rsidP="00067842">
      <w:pPr>
        <w:rPr>
          <w:rFonts w:ascii="Arial" w:hAnsi="Arial" w:cs="Arial"/>
          <w:sz w:val="22"/>
          <w:szCs w:val="22"/>
          <w:lang w:val="en-GB"/>
        </w:rPr>
      </w:pPr>
      <w:r w:rsidRPr="00067842">
        <w:rPr>
          <w:rFonts w:ascii="Arial" w:hAnsi="Arial" w:cs="Arial"/>
          <w:sz w:val="22"/>
          <w:szCs w:val="22"/>
          <w:lang w:val="en-GB"/>
        </w:rPr>
        <w:t>&lt; Motor sports&gt;</w:t>
      </w:r>
      <w:r w:rsidRPr="00067842">
        <w:rPr>
          <w:rFonts w:ascii="Arial" w:hAnsi="Arial" w:cs="Arial"/>
          <w:sz w:val="22"/>
          <w:szCs w:val="22"/>
          <w:lang w:val="en-GB"/>
        </w:rPr>
        <w:br/>
        <w:t>The YOKOHAMA exhibit will include the SF19, the new model race car to be used from 2019 in the Japanese SUPER FORMULA Championship Series, Asia’s ultimate formula racing car series, and the YOKOHAMA-sponsored KONDO Racing team machine that will compete in the 2019 Nürburgring 24-hour endurance race. A number of live talk shows featuring drivers and managers of teams participating in races and rallies will also be held at the t</w:t>
      </w:r>
      <w:r w:rsidR="007E18E7">
        <w:rPr>
          <w:rFonts w:ascii="Arial" w:hAnsi="Arial" w:cs="Arial"/>
          <w:sz w:val="22"/>
          <w:szCs w:val="22"/>
          <w:lang w:val="en-GB"/>
        </w:rPr>
        <w:t>y</w:t>
      </w:r>
      <w:r w:rsidRPr="00067842">
        <w:rPr>
          <w:rFonts w:ascii="Arial" w:hAnsi="Arial" w:cs="Arial"/>
          <w:sz w:val="22"/>
          <w:szCs w:val="22"/>
          <w:lang w:val="en-GB"/>
        </w:rPr>
        <w:t xml:space="preserve">re booth. </w:t>
      </w:r>
      <w:r w:rsidRPr="00067842">
        <w:rPr>
          <w:rFonts w:ascii="Arial" w:hAnsi="Arial" w:cs="Arial"/>
          <w:sz w:val="22"/>
          <w:szCs w:val="22"/>
          <w:lang w:val="en-GB"/>
        </w:rPr>
        <w:br/>
        <w:t>In addition to hobby t</w:t>
      </w:r>
      <w:r w:rsidR="007E18E7">
        <w:rPr>
          <w:rFonts w:ascii="Arial" w:hAnsi="Arial" w:cs="Arial"/>
          <w:sz w:val="22"/>
          <w:szCs w:val="22"/>
          <w:lang w:val="en-GB"/>
        </w:rPr>
        <w:t>y</w:t>
      </w:r>
      <w:r w:rsidRPr="00067842">
        <w:rPr>
          <w:rFonts w:ascii="Arial" w:hAnsi="Arial" w:cs="Arial"/>
          <w:sz w:val="22"/>
          <w:szCs w:val="22"/>
          <w:lang w:val="en-GB"/>
        </w:rPr>
        <w:t>res and motor sports, the booth also will display the “</w:t>
      </w:r>
      <w:proofErr w:type="spellStart"/>
      <w:r w:rsidRPr="00067842">
        <w:rPr>
          <w:rFonts w:ascii="Arial" w:hAnsi="Arial" w:cs="Arial"/>
          <w:sz w:val="22"/>
          <w:szCs w:val="22"/>
          <w:lang w:val="en-GB"/>
        </w:rPr>
        <w:t>BluEarth</w:t>
      </w:r>
      <w:proofErr w:type="spellEnd"/>
      <w:r w:rsidRPr="00067842">
        <w:rPr>
          <w:rFonts w:ascii="Arial" w:hAnsi="Arial" w:cs="Arial"/>
          <w:sz w:val="22"/>
          <w:szCs w:val="22"/>
          <w:lang w:val="en-GB"/>
        </w:rPr>
        <w:t>-GT AE51”, a grand touring t</w:t>
      </w:r>
      <w:r w:rsidR="007E18E7">
        <w:rPr>
          <w:rFonts w:ascii="Arial" w:hAnsi="Arial" w:cs="Arial"/>
          <w:sz w:val="22"/>
          <w:szCs w:val="22"/>
          <w:lang w:val="en-GB"/>
        </w:rPr>
        <w:t>y</w:t>
      </w:r>
      <w:r w:rsidRPr="00067842">
        <w:rPr>
          <w:rFonts w:ascii="Arial" w:hAnsi="Arial" w:cs="Arial"/>
          <w:sz w:val="22"/>
          <w:szCs w:val="22"/>
          <w:lang w:val="en-GB"/>
        </w:rPr>
        <w:t>re to be marketed from February 2019 in Japan.</w:t>
      </w:r>
      <w:r w:rsidRPr="00067842">
        <w:rPr>
          <w:rFonts w:ascii="Arial" w:hAnsi="Arial" w:cs="Arial"/>
          <w:sz w:val="22"/>
          <w:szCs w:val="22"/>
          <w:lang w:val="en-GB"/>
        </w:rPr>
        <w:br/>
      </w:r>
      <w:r w:rsidRPr="00067842">
        <w:rPr>
          <w:rFonts w:ascii="Arial" w:hAnsi="Arial" w:cs="Arial"/>
          <w:sz w:val="22"/>
          <w:szCs w:val="22"/>
          <w:lang w:val="en-GB"/>
        </w:rPr>
        <w:br/>
        <w:t>The wheel booth will feature the “ADVAN Racing” brand line</w:t>
      </w:r>
      <w:r w:rsidR="007E18E7">
        <w:rPr>
          <w:rFonts w:ascii="Arial" w:hAnsi="Arial" w:cs="Arial"/>
          <w:sz w:val="22"/>
          <w:szCs w:val="22"/>
          <w:lang w:val="en-GB"/>
        </w:rPr>
        <w:t>-</w:t>
      </w:r>
      <w:r w:rsidRPr="00067842">
        <w:rPr>
          <w:rFonts w:ascii="Arial" w:hAnsi="Arial" w:cs="Arial"/>
          <w:sz w:val="22"/>
          <w:szCs w:val="22"/>
          <w:lang w:val="en-GB"/>
        </w:rPr>
        <w:t>up and introduce a number of new products to be unveiled in Japan for the first time. Forged models will include the “ADVAN Racing R6”, which was first unveiled at the SEMA Show in the United States in October 2018. Cast wheels will feature the “ADVAN Racing RSIII”, the new model of YOKOHAMA’s flagship model, the “ADVAN Racing RSII”. Both these new wheels will be attractively displayed on vehicles in the booth.</w:t>
      </w:r>
      <w:r w:rsidRPr="00067842">
        <w:rPr>
          <w:rFonts w:ascii="Arial" w:hAnsi="Arial" w:cs="Arial"/>
          <w:sz w:val="22"/>
          <w:szCs w:val="22"/>
          <w:lang w:val="en-GB"/>
        </w:rPr>
        <w:br/>
      </w:r>
      <w:r w:rsidRPr="00067842">
        <w:rPr>
          <w:rFonts w:ascii="Arial" w:hAnsi="Arial" w:cs="Arial"/>
          <w:sz w:val="22"/>
          <w:szCs w:val="22"/>
          <w:lang w:val="en-GB"/>
        </w:rPr>
        <w:br/>
        <w:t>Y</w:t>
      </w:r>
      <w:r w:rsidR="007E18E7">
        <w:rPr>
          <w:rFonts w:ascii="Arial" w:hAnsi="Arial" w:cs="Arial"/>
          <w:sz w:val="22"/>
          <w:szCs w:val="22"/>
          <w:lang w:val="en-GB"/>
        </w:rPr>
        <w:t xml:space="preserve">OKOHAMA </w:t>
      </w:r>
      <w:r w:rsidRPr="00067842">
        <w:rPr>
          <w:rFonts w:ascii="Arial" w:hAnsi="Arial" w:cs="Arial"/>
          <w:sz w:val="22"/>
          <w:szCs w:val="22"/>
          <w:lang w:val="en-GB"/>
        </w:rPr>
        <w:t>has established its hobby t</w:t>
      </w:r>
      <w:r w:rsidR="007E18E7">
        <w:rPr>
          <w:rFonts w:ascii="Arial" w:hAnsi="Arial" w:cs="Arial"/>
          <w:sz w:val="22"/>
          <w:szCs w:val="22"/>
          <w:lang w:val="en-GB"/>
        </w:rPr>
        <w:t>y</w:t>
      </w:r>
      <w:r w:rsidRPr="00067842">
        <w:rPr>
          <w:rFonts w:ascii="Arial" w:hAnsi="Arial" w:cs="Arial"/>
          <w:sz w:val="22"/>
          <w:szCs w:val="22"/>
          <w:lang w:val="en-GB"/>
        </w:rPr>
        <w:t>re strategy as one of core elements of the broader consumer t</w:t>
      </w:r>
      <w:r w:rsidR="007E18E7">
        <w:rPr>
          <w:rFonts w:ascii="Arial" w:hAnsi="Arial" w:cs="Arial"/>
          <w:sz w:val="22"/>
          <w:szCs w:val="22"/>
          <w:lang w:val="en-GB"/>
        </w:rPr>
        <w:t>y</w:t>
      </w:r>
      <w:r w:rsidRPr="00067842">
        <w:rPr>
          <w:rFonts w:ascii="Arial" w:hAnsi="Arial" w:cs="Arial"/>
          <w:sz w:val="22"/>
          <w:szCs w:val="22"/>
          <w:lang w:val="en-GB"/>
        </w:rPr>
        <w:t>re strategy included in the Company’s three-year medium-term management plan, Grand Design 2020 (GD2020), implemented from 2018. In line with its hobby t</w:t>
      </w:r>
      <w:r w:rsidR="007E18E7">
        <w:rPr>
          <w:rFonts w:ascii="Arial" w:hAnsi="Arial" w:cs="Arial"/>
          <w:sz w:val="22"/>
          <w:szCs w:val="22"/>
          <w:lang w:val="en-GB"/>
        </w:rPr>
        <w:t>y</w:t>
      </w:r>
      <w:r w:rsidRPr="00067842">
        <w:rPr>
          <w:rFonts w:ascii="Arial" w:hAnsi="Arial" w:cs="Arial"/>
          <w:sz w:val="22"/>
          <w:szCs w:val="22"/>
          <w:lang w:val="en-GB"/>
        </w:rPr>
        <w:t>re strategy, the Company will accelerate the development of new products and expand the size line</w:t>
      </w:r>
      <w:r w:rsidR="007E18E7">
        <w:rPr>
          <w:rFonts w:ascii="Arial" w:hAnsi="Arial" w:cs="Arial"/>
          <w:sz w:val="22"/>
          <w:szCs w:val="22"/>
          <w:lang w:val="en-GB"/>
        </w:rPr>
        <w:t>-</w:t>
      </w:r>
      <w:r w:rsidRPr="00067842">
        <w:rPr>
          <w:rFonts w:ascii="Arial" w:hAnsi="Arial" w:cs="Arial"/>
          <w:sz w:val="22"/>
          <w:szCs w:val="22"/>
          <w:lang w:val="en-GB"/>
        </w:rPr>
        <w:t>up of existing products suitable for use with various types of hobby vehicles, from race cars to classic cars.</w:t>
      </w:r>
    </w:p>
    <w:p w:rsidR="007E18E7" w:rsidRDefault="007E18E7" w:rsidP="00067842">
      <w:pPr>
        <w:rPr>
          <w:rFonts w:ascii="Arial" w:hAnsi="Arial" w:cs="Arial"/>
          <w:i/>
          <w:sz w:val="22"/>
          <w:szCs w:val="22"/>
          <w:lang w:val="en-GB"/>
        </w:rPr>
      </w:pPr>
    </w:p>
    <w:p w:rsidR="008B3B0C" w:rsidRDefault="008B3B0C" w:rsidP="00067842">
      <w:pPr>
        <w:rPr>
          <w:rFonts w:ascii="Arial" w:hAnsi="Arial" w:cs="Arial"/>
          <w:i/>
          <w:sz w:val="22"/>
          <w:szCs w:val="22"/>
          <w:lang w:val="en-GB"/>
        </w:rPr>
      </w:pPr>
    </w:p>
    <w:p w:rsidR="008B3B0C" w:rsidRDefault="008B3B0C" w:rsidP="00067842">
      <w:pPr>
        <w:rPr>
          <w:rFonts w:ascii="Arial" w:hAnsi="Arial" w:cs="Arial"/>
          <w:i/>
          <w:sz w:val="22"/>
          <w:szCs w:val="22"/>
          <w:lang w:val="en-GB"/>
        </w:rPr>
      </w:pPr>
    </w:p>
    <w:p w:rsidR="008B3B0C" w:rsidRDefault="008B3B0C" w:rsidP="00067842">
      <w:pPr>
        <w:rPr>
          <w:rFonts w:ascii="Arial" w:hAnsi="Arial" w:cs="Arial"/>
          <w:i/>
          <w:sz w:val="22"/>
          <w:szCs w:val="22"/>
          <w:lang w:val="en-GB"/>
        </w:rPr>
      </w:pPr>
    </w:p>
    <w:p w:rsidR="008B3B0C" w:rsidRDefault="008B3B0C" w:rsidP="00067842">
      <w:pPr>
        <w:rPr>
          <w:rFonts w:ascii="Arial" w:hAnsi="Arial" w:cs="Arial"/>
          <w:i/>
          <w:sz w:val="22"/>
          <w:szCs w:val="22"/>
          <w:lang w:val="en-GB"/>
        </w:rPr>
      </w:pPr>
    </w:p>
    <w:p w:rsidR="008B3B0C" w:rsidRDefault="008B3B0C" w:rsidP="00067842">
      <w:pPr>
        <w:rPr>
          <w:rFonts w:ascii="Arial" w:hAnsi="Arial" w:cs="Arial"/>
          <w:i/>
          <w:sz w:val="22"/>
          <w:szCs w:val="22"/>
          <w:lang w:val="en-GB"/>
        </w:rPr>
      </w:pPr>
    </w:p>
    <w:p w:rsidR="008B3B0C" w:rsidRDefault="008B3B0C" w:rsidP="00067842">
      <w:pPr>
        <w:rPr>
          <w:rFonts w:ascii="Arial" w:hAnsi="Arial" w:cs="Arial"/>
          <w:i/>
          <w:sz w:val="22"/>
          <w:szCs w:val="22"/>
          <w:lang w:val="en-GB"/>
        </w:rPr>
      </w:pPr>
    </w:p>
    <w:p w:rsidR="008B3B0C" w:rsidRDefault="008B3B0C" w:rsidP="00067842">
      <w:pPr>
        <w:rPr>
          <w:rFonts w:ascii="Arial" w:hAnsi="Arial" w:cs="Arial"/>
          <w:i/>
          <w:sz w:val="22"/>
          <w:szCs w:val="22"/>
          <w:lang w:val="en-GB"/>
        </w:rPr>
      </w:pPr>
    </w:p>
    <w:p w:rsidR="008B3B0C" w:rsidRDefault="008B3B0C" w:rsidP="00067842">
      <w:pPr>
        <w:rPr>
          <w:rFonts w:ascii="Arial" w:hAnsi="Arial" w:cs="Arial"/>
          <w:i/>
          <w:sz w:val="22"/>
          <w:szCs w:val="22"/>
          <w:lang w:val="en-GB"/>
        </w:rPr>
      </w:pPr>
    </w:p>
    <w:p w:rsidR="008B3B0C" w:rsidRDefault="008B3B0C" w:rsidP="00067842">
      <w:pPr>
        <w:rPr>
          <w:rFonts w:ascii="Arial" w:hAnsi="Arial" w:cs="Arial"/>
          <w:i/>
          <w:sz w:val="22"/>
          <w:szCs w:val="22"/>
          <w:lang w:val="en-GB"/>
        </w:rPr>
      </w:pPr>
    </w:p>
    <w:p w:rsidR="008B3B0C" w:rsidRDefault="008B3B0C" w:rsidP="00067842">
      <w:pPr>
        <w:rPr>
          <w:rFonts w:ascii="Arial" w:hAnsi="Arial" w:cs="Arial"/>
          <w:i/>
          <w:sz w:val="22"/>
          <w:szCs w:val="22"/>
          <w:lang w:val="en-GB"/>
        </w:rPr>
      </w:pPr>
    </w:p>
    <w:p w:rsidR="008B3B0C" w:rsidRDefault="008B3B0C" w:rsidP="00067842">
      <w:pPr>
        <w:rPr>
          <w:rFonts w:ascii="Arial" w:hAnsi="Arial" w:cs="Arial"/>
          <w:i/>
          <w:sz w:val="22"/>
          <w:szCs w:val="22"/>
          <w:lang w:val="en-GB"/>
        </w:rPr>
      </w:pPr>
    </w:p>
    <w:p w:rsidR="008B3B0C" w:rsidRDefault="008B3B0C" w:rsidP="00067842">
      <w:pPr>
        <w:rPr>
          <w:rFonts w:ascii="Arial" w:hAnsi="Arial" w:cs="Arial"/>
          <w:i/>
          <w:sz w:val="22"/>
          <w:szCs w:val="22"/>
          <w:lang w:val="en-GB"/>
        </w:rPr>
      </w:pPr>
    </w:p>
    <w:p w:rsidR="007E18E7" w:rsidRDefault="00B20A8F" w:rsidP="00067842">
      <w:pPr>
        <w:rPr>
          <w:rFonts w:ascii="Arial" w:hAnsi="Arial" w:cs="Arial"/>
          <w:i/>
          <w:sz w:val="22"/>
          <w:szCs w:val="22"/>
          <w:lang w:val="en-GB"/>
        </w:rPr>
      </w:pPr>
      <w:r>
        <w:rPr>
          <w:noProof/>
        </w:rPr>
        <w:drawing>
          <wp:inline distT="0" distB="0" distL="0" distR="0" wp14:anchorId="4AB07C71" wp14:editId="44DC607A">
            <wp:extent cx="5760720" cy="37350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735070"/>
                    </a:xfrm>
                    <a:prstGeom prst="rect">
                      <a:avLst/>
                    </a:prstGeom>
                  </pic:spPr>
                </pic:pic>
              </a:graphicData>
            </a:graphic>
          </wp:inline>
        </w:drawing>
      </w:r>
    </w:p>
    <w:p w:rsidR="008B3B0C" w:rsidRDefault="008B3B0C" w:rsidP="008B3B0C">
      <w:pPr>
        <w:jc w:val="center"/>
        <w:rPr>
          <w:rFonts w:ascii="Arial" w:hAnsi="Arial" w:cs="Arial"/>
          <w:i/>
          <w:sz w:val="16"/>
          <w:szCs w:val="16"/>
          <w:lang w:val="en-GB"/>
        </w:rPr>
      </w:pPr>
      <w:r w:rsidRPr="008B3B0C">
        <w:rPr>
          <w:rFonts w:ascii="Arial" w:hAnsi="Arial" w:cs="Arial"/>
          <w:i/>
          <w:sz w:val="16"/>
          <w:szCs w:val="16"/>
          <w:lang w:val="en-GB"/>
        </w:rPr>
        <w:t>Image of the YOKOHAMA tyre booth</w:t>
      </w:r>
    </w:p>
    <w:p w:rsidR="008B3B0C" w:rsidRDefault="008B3B0C" w:rsidP="008B3B0C">
      <w:pPr>
        <w:jc w:val="center"/>
        <w:rPr>
          <w:rFonts w:ascii="Arial" w:hAnsi="Arial" w:cs="Arial"/>
          <w:i/>
          <w:sz w:val="16"/>
          <w:szCs w:val="16"/>
          <w:lang w:val="en-GB"/>
        </w:rPr>
      </w:pPr>
    </w:p>
    <w:p w:rsidR="008B3B0C" w:rsidRDefault="008B3B0C" w:rsidP="008B3B0C">
      <w:pPr>
        <w:jc w:val="center"/>
        <w:rPr>
          <w:rFonts w:ascii="Arial" w:hAnsi="Arial" w:cs="Arial"/>
          <w:i/>
          <w:sz w:val="16"/>
          <w:szCs w:val="16"/>
          <w:lang w:val="en-GB"/>
        </w:rPr>
      </w:pPr>
      <w:r>
        <w:rPr>
          <w:noProof/>
        </w:rPr>
        <w:drawing>
          <wp:inline distT="0" distB="0" distL="0" distR="0" wp14:anchorId="6228DA3F" wp14:editId="5449856B">
            <wp:extent cx="5753100" cy="444427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5407" cy="4469228"/>
                    </a:xfrm>
                    <a:prstGeom prst="rect">
                      <a:avLst/>
                    </a:prstGeom>
                  </pic:spPr>
                </pic:pic>
              </a:graphicData>
            </a:graphic>
          </wp:inline>
        </w:drawing>
      </w:r>
    </w:p>
    <w:p w:rsidR="008B3B0C" w:rsidRDefault="008B3B0C" w:rsidP="008B3B0C">
      <w:pPr>
        <w:jc w:val="center"/>
        <w:rPr>
          <w:rFonts w:ascii="Arial" w:hAnsi="Arial" w:cs="Arial"/>
          <w:i/>
          <w:sz w:val="16"/>
          <w:szCs w:val="16"/>
          <w:lang w:val="en-GB"/>
        </w:rPr>
      </w:pPr>
      <w:r w:rsidRPr="008B3B0C">
        <w:rPr>
          <w:rFonts w:ascii="Arial" w:hAnsi="Arial" w:cs="Arial"/>
          <w:i/>
          <w:sz w:val="16"/>
          <w:szCs w:val="16"/>
          <w:lang w:val="en-GB"/>
        </w:rPr>
        <w:t>Future concept model of “ADVAN NEOVA”</w:t>
      </w:r>
    </w:p>
    <w:p w:rsidR="008B3B0C" w:rsidRPr="008B3B0C" w:rsidRDefault="008B3B0C" w:rsidP="008B3B0C">
      <w:pPr>
        <w:rPr>
          <w:rFonts w:ascii="Arial" w:hAnsi="Arial" w:cs="Arial"/>
          <w:i/>
          <w:sz w:val="16"/>
          <w:szCs w:val="16"/>
          <w:lang w:val="en-GB"/>
        </w:rPr>
      </w:pPr>
      <w:bookmarkStart w:id="0" w:name="_GoBack"/>
      <w:bookmarkEnd w:id="0"/>
    </w:p>
    <w:sectPr w:rsidR="008B3B0C" w:rsidRPr="008B3B0C"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5AEE" w:rsidRDefault="00685AEE" w:rsidP="00B25742">
      <w:r>
        <w:separator/>
      </w:r>
    </w:p>
  </w:endnote>
  <w:endnote w:type="continuationSeparator" w:id="0">
    <w:p w:rsidR="00685AEE" w:rsidRDefault="00685AEE"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8B3B0C"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5AEE" w:rsidRDefault="00685AEE" w:rsidP="00B25742">
      <w:r>
        <w:separator/>
      </w:r>
    </w:p>
  </w:footnote>
  <w:footnote w:type="continuationSeparator" w:id="0">
    <w:p w:rsidR="00685AEE" w:rsidRDefault="00685AEE"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8B3B0C">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67842"/>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18E7"/>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3B0C"/>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E79A5"/>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A8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ACAFA73"/>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400</Words>
  <Characters>2284</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2019-01-02T12:29:00Z</dcterms:created>
  <dcterms:modified xsi:type="dcterms:W3CDTF">2019-01-02T12:35:00Z</dcterms:modified>
</cp:coreProperties>
</file>